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Beltrán Villalba andreak aurkeztutako galdera, Gobernuaren ardurari buruzkoa, 35E/2017 Foru Agindua baliogabetzen duen epaia urratzeagatik.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Ana Beltrán Villalba andreak, Legebiltzarreko Erregelamenduan ezarritakoaren babesean, gaurkotasun handiko honako galdera hau aurkezten du, Nafarroako Gobernuko lehendakariak urtarrilaren 11ko Osoko Bilkuran ahoz erantzun dezan:</w:t>
      </w:r>
    </w:p>
    <w:p>
      <w:pPr>
        <w:pStyle w:val="0"/>
        <w:suppressAutoHyphens w:val="false"/>
        <w:rPr>
          <w:rStyle w:val="1"/>
        </w:rPr>
      </w:pPr>
      <w:r>
        <w:rPr>
          <w:rStyle w:val="1"/>
        </w:rPr>
        <w:t xml:space="preserve">35E/2017 Foru Agindua baliogabetzen duen Nafarroako Justizia Auzitegi Nagusiaren epaia ikusita:</w:t>
      </w:r>
    </w:p>
    <w:p>
      <w:pPr>
        <w:pStyle w:val="0"/>
        <w:suppressAutoHyphens w:val="false"/>
        <w:rPr>
          <w:rStyle w:val="1"/>
        </w:rPr>
      </w:pPr>
      <w:r>
        <w:rPr>
          <w:rStyle w:val="1"/>
        </w:rPr>
        <w:t xml:space="preserve">Zure Gobernuak zer ardura dauka Konstituzio Auzitegiaren epai bat urratzeagatik?</w:t>
      </w:r>
    </w:p>
    <w:p>
      <w:pPr>
        <w:pStyle w:val="0"/>
        <w:suppressAutoHyphens w:val="false"/>
        <w:rPr>
          <w:rStyle w:val="1"/>
        </w:rPr>
      </w:pPr>
      <w:r>
        <w:rPr>
          <w:rStyle w:val="1"/>
        </w:rPr>
        <w:t xml:space="preserve">Iruñean, 2019ko urtarrilaren 4an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