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situación en que se encuentra la partida para atención psicológica a víctimas de violencia machista y condiciones del contrato, formulada por la Ilma. Sra. D.ª María Teresa Sáez Barrao.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Dña. Teresa Sáez Barrao, Parlamentaria Foral adscrita al Grupo Podemos-Ahal Dugu, al amparo de lo dispuesto en el Reglamento de esta Cámara presenta la siguiente pregunta oral, a fin de que sea respondida en el próximo Pleno de la Cámara por parte de la Sra. Consejera de presidencia función pública e interior y justicia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situación se encuentra la partida para atención psicológica a víctimas de violencias machistas y en qué condiciones se realiza este contrato?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25 de octubre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