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2018ko martxoaren 19an eginiko bilkuran, honako erabaki hau hartu zuen, besteak beste:</w:t>
      </w:r>
    </w:p>
    <w:p>
      <w:pPr>
        <w:pStyle w:val="0"/>
        <w:suppressAutoHyphens w:val="false"/>
        <w:rPr>
          <w:rStyle w:val="1"/>
        </w:rPr>
      </w:pPr>
      <w:r>
        <w:rPr>
          <w:rStyle w:val="1"/>
        </w:rPr>
        <w:t xml:space="preserve">Javier García Jiménez jaunak foru lege proposamen bat aurkeztu zuen, Haur Hezkuntzako lehen zikloa doakoa eta unibertsala izan dadin. Nafarroako Gobernuak 2018ko martxoaren 14ko erabaki bat igorri du, eta adierazi du ez dagoela ados aipatu foru lege proposamena izapidetzearekin, aurrekontuko kredituen gehikuntza dakarrelako.</w:t>
      </w:r>
    </w:p>
    <w:p>
      <w:pPr>
        <w:pStyle w:val="0"/>
        <w:suppressAutoHyphens w:val="false"/>
        <w:rPr>
          <w:rStyle w:val="1"/>
        </w:rPr>
      </w:pPr>
      <w:r>
        <w:rPr>
          <w:rStyle w:val="1"/>
        </w:rPr>
        <w:t xml:space="preserve">Legebiltzarreko Erregelamenduaren 148.3. artikuluari jarraituz, honako hau ERABAKI DA:</w:t>
      </w:r>
    </w:p>
    <w:p>
      <w:pPr>
        <w:pStyle w:val="0"/>
        <w:suppressAutoHyphens w:val="false"/>
        <w:rPr>
          <w:rStyle w:val="1"/>
        </w:rPr>
      </w:pPr>
      <w:r>
        <w:rPr>
          <w:rStyle w:val="1"/>
          <w:b w:val="true"/>
        </w:rPr>
        <w:t xml:space="preserve">1. </w:t>
      </w:r>
      <w:r>
        <w:rPr>
          <w:rStyle w:val="1"/>
        </w:rPr>
        <w:t xml:space="preserve">Ez izapidetzea Javier García Jiménez jaunak aurkezturiko Foru Lege proposamena, Haur Hezkuntzako lehen zikloa doakoa eta unibertsala izan dadin.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