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martxoaren 5ean eginiko bilkuran, Eledunen Batzarrari entzun ondoren, honako erabaki hau hartu zuen, besteak beste:</w:t>
      </w:r>
    </w:p>
    <w:p>
      <w:pPr>
        <w:pStyle w:val="0"/>
        <w:suppressAutoHyphens w:val="false"/>
        <w:rPr>
          <w:rStyle w:val="1"/>
        </w:rPr>
      </w:pPr>
      <w:r>
        <w:rPr>
          <w:rStyle w:val="1"/>
        </w:rPr>
        <w:t xml:space="preserve">Nafarroako Parlamentuko Ogasuneko eta Finantza Politikako Batzordeak 2018ko otsailaren 28ko erabaki bat igorri dio Legebiltzarreko Mahaiari, zeinaren bidez onesten baita Kontratu Publikoei buruzko Foru Lege proiektua aztertu eta eztabaidatzeko ponentzia parlamentario bat sortzea eta 2018ko martxoaren 1eko 12:00ak arte epe bat irekitzea, talde parlamentarioek eta foru parlamentarien elkarteek aipatu ponentziarako ordezkariak izenda ditzaten.</w:t>
      </w:r>
    </w:p>
    <w:p>
      <w:pPr>
        <w:pStyle w:val="0"/>
        <w:suppressAutoHyphens w:val="false"/>
        <w:rPr>
          <w:rStyle w:val="1"/>
        </w:rPr>
      </w:pPr>
      <w:r>
        <w:rPr>
          <w:rStyle w:val="1"/>
        </w:rPr>
        <w:t xml:space="preserve">Nafarroako Parlamentuko Erregelamenduaren 37. artikuluarekin bat, honako hau ERABAKI DA:</w:t>
      </w:r>
    </w:p>
    <w:p>
      <w:pPr>
        <w:pStyle w:val="0"/>
        <w:suppressAutoHyphens w:val="false"/>
        <w:rPr>
          <w:rStyle w:val="1"/>
        </w:rPr>
      </w:pPr>
      <w:r>
        <w:rPr>
          <w:rStyle w:val="1"/>
          <w:b w:val="true"/>
        </w:rPr>
        <w:t xml:space="preserve">1. </w:t>
      </w:r>
      <w:r>
        <w:rPr>
          <w:rStyle w:val="1"/>
        </w:rPr>
        <w:t xml:space="preserve">Kontratu Publikoei buruzko Foru Lege proiektua aztertu eta eztabaidatzeko ponentzia parlamentario bat sortzearen erabakia jasotzat ematea.</w:t>
      </w:r>
    </w:p>
    <w:p>
      <w:pPr>
        <w:pStyle w:val="0"/>
        <w:suppressAutoHyphens w:val="false"/>
        <w:rPr>
          <w:rStyle w:val="1"/>
        </w:rPr>
      </w:pPr>
      <w:r>
        <w:rPr>
          <w:rStyle w:val="1"/>
          <w:b w:val="true"/>
        </w:rPr>
        <w:t xml:space="preserve">2. </w:t>
      </w:r>
      <w:r>
        <w:rPr>
          <w:rStyle w:val="1"/>
        </w:rPr>
        <w:t xml:space="preserve">Adieraztea talde parlamentarioen eta foru parlamentarien elkateen eledunek ponentziarako hautaturiko kideen eta ordezkoen berri izan duela:</w:t>
      </w:r>
    </w:p>
    <w:p>
      <w:pPr>
        <w:pStyle w:val="0"/>
        <w:jc w:val="left"/>
        <w:ind w:firstLine="0"/>
        <w:suppressAutoHyphens w:val="false"/>
        <w:rPr>
          <w:rStyle w:val="1"/>
        </w:rPr>
      </w:pPr>
      <w:r>
        <w:rPr>
          <w:rStyle w:val="1"/>
          <w:u w:val="single"/>
        </w:rPr>
        <w:t xml:space="preserve">UPN</w:t>
      </w:r>
      <w:r>
        <w:rPr>
          <w:rStyle w:val="1"/>
        </w:rPr>
        <w:br w:type="textWrapping"/>
        <w:t xml:space="preserve">Titularra:</w:t>
        <w:br w:type="textWrapping"/>
        <w:t xml:space="preserve">Juan Luis Sánchez de Muniáin</w:t>
        <w:br w:type="textWrapping"/>
        <w:t xml:space="preserve">Ordezkoa:</w:t>
        <w:br w:type="textWrapping"/>
        <w:t xml:space="preserve">Carlos García Adanero</w:t>
      </w:r>
    </w:p>
    <w:p>
      <w:pPr>
        <w:pStyle w:val="0"/>
        <w:jc w:val="left"/>
        <w:ind w:firstLine="0"/>
        <w:suppressAutoHyphens w:val="false"/>
        <w:rPr>
          <w:rStyle w:val="1"/>
        </w:rPr>
      </w:pPr>
      <w:r>
        <w:rPr>
          <w:rStyle w:val="1"/>
          <w:u w:val="single"/>
        </w:rPr>
        <w:t xml:space="preserve">Geroa Bai</w:t>
        <w:br w:type="textWrapping"/>
      </w:r>
      <w:r>
        <w:rPr>
          <w:rStyle w:val="1"/>
        </w:rPr>
        <w:t xml:space="preserve">Titularra:</w:t>
        <w:br w:type="textWrapping"/>
        <w:t xml:space="preserve">Jokin Castiella Imaz</w:t>
        <w:br w:type="textWrapping"/>
        <w:t xml:space="preserve">Ordezkoa:</w:t>
        <w:br w:type="textWrapping"/>
        <w:t xml:space="preserve">Isabel Aranburu Bergua</w:t>
      </w:r>
    </w:p>
    <w:p>
      <w:pPr>
        <w:pStyle w:val="0"/>
        <w:jc w:val="left"/>
        <w:ind w:firstLine="0"/>
        <w:suppressAutoHyphens w:val="false"/>
        <w:rPr>
          <w:rStyle w:val="1"/>
        </w:rPr>
      </w:pPr>
      <w:r>
        <w:rPr>
          <w:rStyle w:val="1"/>
          <w:u w:val="single"/>
        </w:rPr>
        <w:t xml:space="preserve">Euskal Herria Bildu Nafarroa</w:t>
        <w:br w:type="textWrapping"/>
      </w:r>
      <w:r>
        <w:rPr>
          <w:rStyle w:val="1"/>
        </w:rPr>
        <w:t xml:space="preserve">Titularra:</w:t>
        <w:br w:type="textWrapping"/>
        <w:t xml:space="preserve">Arantxa lzurdiaga Osinaga</w:t>
        <w:br w:type="textWrapping"/>
        <w:t xml:space="preserve">Ordezkoa:</w:t>
        <w:br w:type="textWrapping"/>
        <w:t xml:space="preserve">Adolfo Araiz Flamarique</w:t>
      </w:r>
    </w:p>
    <w:p>
      <w:pPr>
        <w:pStyle w:val="0"/>
        <w:jc w:val="left"/>
        <w:ind w:firstLine="0"/>
        <w:suppressAutoHyphens w:val="false"/>
        <w:rPr>
          <w:rStyle w:val="1"/>
        </w:rPr>
      </w:pPr>
      <w:r>
        <w:rPr>
          <w:rStyle w:val="1"/>
          <w:u w:val="single"/>
        </w:rPr>
        <w:t xml:space="preserve">Podemos-Ahal Dugu</w:t>
        <w:br w:type="textWrapping"/>
      </w:r>
      <w:r>
        <w:rPr>
          <w:rStyle w:val="1"/>
        </w:rPr>
        <w:t xml:space="preserve">Titularra:</w:t>
        <w:br w:type="textWrapping"/>
        <w:t xml:space="preserve">Laura Lucía Pérez Ruano</w:t>
        <w:br w:type="textWrapping"/>
        <w:t xml:space="preserve">Ordezkoa:</w:t>
        <w:br w:type="textWrapping"/>
        <w:t xml:space="preserve">Carlos Couso Chamarro</w:t>
      </w:r>
    </w:p>
    <w:p>
      <w:pPr>
        <w:pStyle w:val="0"/>
        <w:jc w:val="left"/>
        <w:ind w:firstLine="0"/>
        <w:suppressAutoHyphens w:val="false"/>
        <w:rPr>
          <w:rStyle w:val="1"/>
        </w:rPr>
      </w:pPr>
      <w:r>
        <w:rPr>
          <w:rStyle w:val="1"/>
          <w:u w:val="single"/>
        </w:rPr>
        <w:t xml:space="preserve">Nafarroako Alderdi Sozialista</w:t>
        <w:br w:type="textWrapping"/>
      </w:r>
      <w:r>
        <w:rPr>
          <w:rStyle w:val="1"/>
        </w:rPr>
        <w:t xml:space="preserve">Titularra:</w:t>
        <w:br w:type="textWrapping"/>
        <w:t xml:space="preserve">Ainhoa Unzu Gárate</w:t>
        <w:br w:type="textWrapping"/>
        <w:t xml:space="preserve">Ordezkoa:</w:t>
        <w:br w:type="textWrapping"/>
        <w:t xml:space="preserve">Guzmán Miguel Garmendia Pérez</w:t>
      </w:r>
    </w:p>
    <w:p>
      <w:pPr>
        <w:pStyle w:val="0"/>
        <w:jc w:val="left"/>
        <w:ind w:firstLine="0"/>
        <w:suppressAutoHyphens w:val="false"/>
        <w:rPr>
          <w:rStyle w:val="1"/>
        </w:rPr>
      </w:pPr>
      <w:r>
        <w:rPr>
          <w:rStyle w:val="1"/>
          <w:u w:val="single"/>
        </w:rPr>
        <w:t xml:space="preserve">Nafarroako Alderdi Popularra</w:t>
        <w:br w:type="textWrapping"/>
      </w:r>
      <w:r>
        <w:rPr>
          <w:rStyle w:val="1"/>
        </w:rPr>
        <w:t xml:space="preserve">Titularra:</w:t>
        <w:br w:type="textWrapping"/>
        <w:t xml:space="preserve">Javier García Jiménez</w:t>
        <w:br w:type="textWrapping"/>
        <w:t xml:space="preserve">Ordezkoa:</w:t>
        <w:br w:type="textWrapping"/>
        <w:t xml:space="preserve">Ana Beltrán Villalba</w:t>
      </w:r>
    </w:p>
    <w:p>
      <w:pPr>
        <w:pStyle w:val="0"/>
        <w:jc w:val="left"/>
        <w:ind w:firstLine="0"/>
        <w:suppressAutoHyphens w:val="false"/>
        <w:rPr>
          <w:rStyle w:val="1"/>
        </w:rPr>
      </w:pPr>
      <w:r>
        <w:rPr>
          <w:rStyle w:val="1"/>
          <w:u w:val="single"/>
        </w:rPr>
        <w:t xml:space="preserve">Izquierda-Ezkerra</w:t>
        <w:br w:type="textWrapping"/>
      </w:r>
      <w:r>
        <w:rPr>
          <w:rStyle w:val="1"/>
        </w:rPr>
        <w:t xml:space="preserve">Titularra:</w:t>
        <w:br w:type="textWrapping"/>
        <w:t xml:space="preserve">José Miguel Nuin Moreno</w:t>
        <w:br w:type="textWrapping"/>
        <w:t xml:space="preserve">Ordezkoa:</w:t>
        <w:br w:type="textWrapping"/>
        <w:t xml:space="preserve">María Luisa de Simón Caballero</w:t>
      </w:r>
    </w:p>
    <w:p>
      <w:pPr>
        <w:pStyle w:val="0"/>
        <w:suppressAutoHyphens w:val="false"/>
        <w:rPr>
          <w:rStyle w:val="1"/>
        </w:rPr>
      </w:pPr>
      <w:r>
        <w:rPr>
          <w:rStyle w:val="1"/>
          <w:b w:val="true"/>
        </w:rPr>
        <w:t xml:space="preserve">3.</w:t>
      </w:r>
      <w:r>
        <w:rPr>
          <w:rStyle w:val="1"/>
        </w:rPr>
        <w:t xml:space="preserve"> Adieraztea ponentzia 2018ko martxoaren 6ko 09:15ean eratu eta lanean hasiko dela, eta lanak hilabeteko epean bukatuko dituela.</w:t>
      </w:r>
    </w:p>
    <w:p>
      <w:pPr>
        <w:pStyle w:val="0"/>
        <w:suppressAutoHyphens w:val="false"/>
        <w:rPr>
          <w:rStyle w:val="1"/>
        </w:rPr>
      </w:pPr>
      <w:r>
        <w:rPr>
          <w:rStyle w:val="1"/>
          <w:b w:val="true"/>
        </w:rPr>
        <w:t xml:space="preserve">4.</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2018ko martxoaren 5ean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